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87" w:rsidRPr="00E34275" w:rsidRDefault="00144487" w:rsidP="00144487">
      <w:pPr>
        <w:spacing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B5483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CD6AA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bookmarkStart w:id="0" w:name="_GoBack"/>
      <w:bookmarkEnd w:id="0"/>
      <w:r w:rsidRPr="00EB54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</w:t>
      </w:r>
      <w:r w:rsidR="00E34275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запросу_ Техническое задание</w:t>
      </w:r>
    </w:p>
    <w:p w:rsidR="00051563" w:rsidRPr="00051563" w:rsidRDefault="00051563" w:rsidP="00051563">
      <w:pPr>
        <w:widowControl w:val="0"/>
        <w:suppressAutoHyphens/>
        <w:autoSpaceDN w:val="0"/>
        <w:spacing w:after="0" w:line="360" w:lineRule="auto"/>
        <w:ind w:left="-49" w:right="567" w:firstLine="1467"/>
        <w:jc w:val="center"/>
        <w:textAlignment w:val="baseline"/>
        <w:rPr>
          <w:rFonts w:ascii="Times New Roman" w:eastAsia="Arial Unicode MS" w:hAnsi="Times New Roman"/>
          <w:b/>
          <w:bCs/>
          <w:kern w:val="3"/>
          <w:sz w:val="28"/>
          <w:szCs w:val="28"/>
          <w:lang w:eastAsia="zh-CN" w:bidi="hi-IN"/>
        </w:rPr>
      </w:pPr>
      <w:r w:rsidRPr="00051563">
        <w:rPr>
          <w:rFonts w:ascii="Times New Roman" w:eastAsia="Arial Unicode MS" w:hAnsi="Times New Roman"/>
          <w:b/>
          <w:bCs/>
          <w:kern w:val="3"/>
          <w:sz w:val="28"/>
          <w:szCs w:val="28"/>
          <w:lang w:eastAsia="zh-CN" w:bidi="hi-IN"/>
        </w:rPr>
        <w:t>Техническое задание</w:t>
      </w:r>
    </w:p>
    <w:p w:rsidR="00D45D9F" w:rsidRPr="00D45D9F" w:rsidRDefault="00D45D9F" w:rsidP="00D45D9F">
      <w:pPr>
        <w:pStyle w:val="a4"/>
        <w:keepNext/>
        <w:keepLines/>
        <w:widowControl w:val="0"/>
        <w:numPr>
          <w:ilvl w:val="0"/>
          <w:numId w:val="6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textAlignment w:val="baseline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5D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МТР, работ, услуг</w:t>
      </w:r>
      <w:bookmarkStart w:id="1" w:name="_Toc71805073"/>
      <w:r w:rsidRPr="00D45D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D45D9F" w:rsidRDefault="00D45D9F" w:rsidP="00D45D9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zh-CN" w:bidi="hi-IN"/>
        </w:rPr>
      </w:pPr>
      <w:proofErr w:type="spellStart"/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Трихлорэтилен</w:t>
      </w:r>
      <w:proofErr w:type="spellEnd"/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технический марки «Высший сорт» по </w:t>
      </w:r>
      <w:r w:rsidRPr="00D45D9F">
        <w:rPr>
          <w:rFonts w:ascii="Times New Roman" w:eastAsia="Arial Unicode MS" w:hAnsi="Times New Roman"/>
          <w:kern w:val="3"/>
          <w:sz w:val="24"/>
          <w:szCs w:val="24"/>
          <w:lang w:eastAsia="zh-CN" w:bidi="hi-IN"/>
        </w:rPr>
        <w:t>ГОСТ 9976-94</w:t>
      </w:r>
    </w:p>
    <w:p w:rsidR="00D45D9F" w:rsidRPr="00D45D9F" w:rsidRDefault="00D45D9F" w:rsidP="00D45D9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ru-RU"/>
        </w:rPr>
      </w:pPr>
    </w:p>
    <w:bookmarkEnd w:id="1"/>
    <w:p w:rsidR="00D45D9F" w:rsidRPr="00D45D9F" w:rsidRDefault="00D45D9F" w:rsidP="00D45D9F">
      <w:pPr>
        <w:widowControl w:val="0"/>
        <w:tabs>
          <w:tab w:val="left" w:pos="300"/>
        </w:tabs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>2. Задача (цель, проект), для реализации которой приобретаются данные МТР, работы, услуги:</w:t>
      </w:r>
    </w:p>
    <w:p w:rsid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5D9F">
        <w:rPr>
          <w:rFonts w:ascii="Times New Roman" w:eastAsia="Times New Roman" w:hAnsi="Times New Roman"/>
          <w:bCs/>
          <w:sz w:val="24"/>
          <w:szCs w:val="24"/>
          <w:lang w:eastAsia="ru-RU"/>
        </w:rPr>
        <w:t>- обеспечение основного производства</w:t>
      </w:r>
      <w:r w:rsidRPr="00D45D9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5D9F">
        <w:rPr>
          <w:rFonts w:ascii="Times New Roman" w:hAnsi="Times New Roman"/>
          <w:b/>
          <w:bCs/>
          <w:sz w:val="24"/>
          <w:szCs w:val="24"/>
          <w:lang w:eastAsia="ru-RU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D45D9F" w:rsidRDefault="00D45D9F" w:rsidP="00D45D9F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5D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– используется для очистки поверхности металлических комплектующих в производстве изготовления металлокерамических корпусов для интегральных схем.  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5D9F">
        <w:rPr>
          <w:rFonts w:ascii="Times New Roman" w:hAnsi="Times New Roman"/>
          <w:b/>
          <w:bCs/>
          <w:sz w:val="24"/>
          <w:szCs w:val="24"/>
          <w:lang w:eastAsia="ru-RU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D45D9F" w:rsidRPr="00D45D9F" w:rsidRDefault="00D45D9F" w:rsidP="00D45D9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-по физико-химическим свойствам </w:t>
      </w:r>
      <w:proofErr w:type="spellStart"/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трихлорэтилен</w:t>
      </w:r>
      <w:proofErr w:type="spellEnd"/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 технический должен соответствовать требованиям, приведенным в </w:t>
      </w:r>
      <w:r w:rsidRPr="00D45D9F">
        <w:rPr>
          <w:rFonts w:ascii="Times New Roman" w:eastAsia="Arial Unicode MS" w:hAnsi="Times New Roman"/>
          <w:kern w:val="3"/>
          <w:sz w:val="24"/>
          <w:szCs w:val="24"/>
          <w:lang w:eastAsia="zh-CN" w:bidi="hi-IN"/>
        </w:rPr>
        <w:t>ГОСТ 9976-94 «</w:t>
      </w:r>
      <w:proofErr w:type="spellStart"/>
      <w:r w:rsidRPr="00D45D9F">
        <w:rPr>
          <w:rFonts w:ascii="Times New Roman" w:eastAsia="Arial Unicode MS" w:hAnsi="Times New Roman"/>
          <w:kern w:val="3"/>
          <w:sz w:val="24"/>
          <w:szCs w:val="24"/>
          <w:lang w:eastAsia="zh-CN" w:bidi="hi-IN"/>
        </w:rPr>
        <w:t>Трихлорэтилен</w:t>
      </w:r>
      <w:proofErr w:type="spellEnd"/>
      <w:r w:rsidRPr="00D45D9F">
        <w:rPr>
          <w:rFonts w:ascii="Times New Roman" w:eastAsia="Arial Unicode MS" w:hAnsi="Times New Roman"/>
          <w:kern w:val="3"/>
          <w:sz w:val="24"/>
          <w:szCs w:val="24"/>
          <w:lang w:eastAsia="zh-CN" w:bidi="hi-IN"/>
        </w:rPr>
        <w:t xml:space="preserve"> технический. Технические условия» для марки «Высший сорт»</w:t>
      </w:r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, и нормам, указанным в таблице:</w:t>
      </w:r>
    </w:p>
    <w:tbl>
      <w:tblPr>
        <w:tblStyle w:val="2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111"/>
      </w:tblGrid>
      <w:tr w:rsidR="00D45D9F" w:rsidRPr="00D45D9F" w:rsidTr="004E0A2F">
        <w:tc>
          <w:tcPr>
            <w:tcW w:w="9640" w:type="dxa"/>
            <w:gridSpan w:val="2"/>
          </w:tcPr>
          <w:p w:rsidR="00D45D9F" w:rsidRPr="00D45D9F" w:rsidRDefault="00D45D9F" w:rsidP="00D45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поставляемого товара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«Высший сорт»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Массовая доля </w:t>
            </w:r>
            <w:proofErr w:type="spellStart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трихлорэтилена</w:t>
            </w:r>
            <w:proofErr w:type="spellEnd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, %, не менее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Массовая доля </w:t>
            </w:r>
            <w:proofErr w:type="spellStart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винилиденхлорида</w:t>
            </w:r>
            <w:proofErr w:type="spellEnd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, %, не более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0,01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Плотность при 20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°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С, г/см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, в пределах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1,463-1,465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Цвет в единицах </w:t>
            </w:r>
            <w:proofErr w:type="spellStart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Хазена</w:t>
            </w:r>
            <w:proofErr w:type="spellEnd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, не более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Массовая доля нелетучего остатка, %, не более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0,0006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Массовая доля воды, %, не более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0,01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pH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водной вытяжки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9-10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Массовая доля хлор-иона, %, не более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keepNext/>
              <w:keepLines/>
              <w:pageBreakBefore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0,0001</w:t>
            </w:r>
          </w:p>
        </w:tc>
      </w:tr>
      <w:tr w:rsidR="00D45D9F" w:rsidRPr="00D45D9F" w:rsidTr="004E0A2F">
        <w:tc>
          <w:tcPr>
            <w:tcW w:w="5529" w:type="dxa"/>
          </w:tcPr>
          <w:p w:rsidR="00D45D9F" w:rsidRPr="00D45D9F" w:rsidRDefault="00D45D9F" w:rsidP="00D45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Проба на фосген</w:t>
            </w:r>
          </w:p>
        </w:tc>
        <w:tc>
          <w:tcPr>
            <w:tcW w:w="4111" w:type="dxa"/>
          </w:tcPr>
          <w:p w:rsidR="00D45D9F" w:rsidRPr="00D45D9F" w:rsidRDefault="00D45D9F" w:rsidP="00D45D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При смешении </w:t>
            </w:r>
            <w:proofErr w:type="spellStart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трихлорэтилена</w:t>
            </w:r>
            <w:proofErr w:type="spellEnd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бензидином</w:t>
            </w:r>
            <w:proofErr w:type="spellEnd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в течение 24 часов не должно наблюдаться помутнения пробы по сравнению с пробой </w:t>
            </w:r>
            <w:proofErr w:type="spellStart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трихлорэтилена</w:t>
            </w:r>
            <w:proofErr w:type="spellEnd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 xml:space="preserve"> без </w:t>
            </w:r>
            <w:proofErr w:type="spellStart"/>
            <w:r w:rsidRPr="00D45D9F">
              <w:rPr>
                <w:rFonts w:ascii="Times New Roman" w:eastAsia="Times New Roman" w:hAnsi="Times New Roman"/>
                <w:sz w:val="24"/>
                <w:szCs w:val="24"/>
              </w:rPr>
              <w:t>бензидина</w:t>
            </w:r>
            <w:proofErr w:type="spellEnd"/>
          </w:p>
        </w:tc>
      </w:tr>
    </w:tbl>
    <w:p w:rsid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5D9F">
        <w:rPr>
          <w:rFonts w:ascii="Times New Roman" w:hAnsi="Times New Roman"/>
          <w:b/>
          <w:bCs/>
          <w:sz w:val="24"/>
          <w:szCs w:val="24"/>
          <w:lang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:rsidR="00D45D9F" w:rsidRDefault="00D45D9F" w:rsidP="00D45D9F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D45D9F" w:rsidRPr="00D45D9F" w:rsidRDefault="00D45D9F" w:rsidP="00D45D9F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5D9F">
        <w:rPr>
          <w:rFonts w:ascii="Times New Roman" w:hAnsi="Times New Roman"/>
          <w:b/>
          <w:bCs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D45D9F" w:rsidRPr="00D45D9F" w:rsidRDefault="00D45D9F" w:rsidP="00D45D9F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-гарантийный срок хранения Товара – не менее 3-х месяцев со дня изготовления.</w:t>
      </w:r>
    </w:p>
    <w:p w:rsidR="00D45D9F" w:rsidRDefault="00D45D9F" w:rsidP="00D45D9F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-товар должен поставляться с не менее, чем 80 % запасом срока годности.</w:t>
      </w:r>
    </w:p>
    <w:p w:rsidR="00D45D9F" w:rsidRPr="00D45D9F" w:rsidRDefault="00D45D9F" w:rsidP="00D45D9F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</w:p>
    <w:p w:rsidR="00D45D9F" w:rsidRPr="00D45D9F" w:rsidRDefault="00D45D9F" w:rsidP="00D45D9F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Times New Roman" w:hAnsi="Times New Roman"/>
          <w:b/>
          <w:kern w:val="3"/>
          <w:sz w:val="24"/>
          <w:szCs w:val="24"/>
          <w:lang w:eastAsia="zh-CN" w:bidi="hi-IN"/>
        </w:rPr>
        <w:t>7</w:t>
      </w:r>
      <w:r w:rsidRPr="00D45D9F"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>. Количество МТР / объем работ / объем услуг: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5D9F">
        <w:rPr>
          <w:rFonts w:ascii="Times New Roman" w:hAnsi="Times New Roman"/>
          <w:sz w:val="24"/>
          <w:szCs w:val="24"/>
          <w:lang w:eastAsia="ru-RU"/>
        </w:rPr>
        <w:t>870 кг. Ориентировочное количество партий 3 по 290 кг.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5D9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Предпочтительный срок (дата, период) поставки МТР / выполнения работ / оказания услуг: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5D9F"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D45D9F">
        <w:rPr>
          <w:rFonts w:ascii="Times New Roman" w:hAnsi="Times New Roman"/>
          <w:sz w:val="24"/>
          <w:szCs w:val="24"/>
        </w:rPr>
        <w:t>поставка партии Товара осуществляется в течение 10 календарных дней с момента получения заявки Заказчика на партию товара.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45D9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45D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поставка товара осуществляется партиями, согласно конкретным заявкам Заказчика, по возникновению потребности.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45D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-доставка Товара осуществляется силами и средствами Заказчика в пределах 850 км от места нахождения Заказчика. 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5D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-поставка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Товара.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5D9F">
        <w:rPr>
          <w:rFonts w:ascii="Times New Roman" w:hAnsi="Times New Roman"/>
          <w:sz w:val="24"/>
          <w:szCs w:val="24"/>
          <w:lang w:eastAsia="ru-RU"/>
        </w:rPr>
        <w:t>- срок действия договора до 31августа 2022 года.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5D9F">
        <w:rPr>
          <w:rFonts w:ascii="Times New Roman" w:hAnsi="Times New Roman"/>
          <w:b/>
          <w:bCs/>
          <w:sz w:val="24"/>
          <w:szCs w:val="24"/>
          <w:lang w:eastAsia="ru-RU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D45D9F" w:rsidRPr="00D45D9F" w:rsidRDefault="00D45D9F" w:rsidP="00D45D9F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45D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- </w:t>
      </w:r>
      <w:r w:rsidRPr="00D45D9F">
        <w:rPr>
          <w:rFonts w:ascii="Times New Roman" w:hAnsi="Times New Roman"/>
          <w:bCs/>
          <w:sz w:val="24"/>
          <w:szCs w:val="24"/>
          <w:lang w:eastAsia="ru-RU"/>
        </w:rPr>
        <w:t>АО «ЗПП», г. Йошкар-Ола, ул. Суворова,26</w:t>
      </w:r>
    </w:p>
    <w:p w:rsidR="00D45D9F" w:rsidRPr="00D45D9F" w:rsidRDefault="00D45D9F" w:rsidP="00D45D9F">
      <w:pPr>
        <w:widowControl w:val="0"/>
        <w:tabs>
          <w:tab w:val="left" w:pos="1627"/>
        </w:tabs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  <w:t>10. Иное</w:t>
      </w:r>
    </w:p>
    <w:p w:rsidR="00D45D9F" w:rsidRPr="00D45D9F" w:rsidRDefault="00D45D9F" w:rsidP="00D45D9F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-тара должна обеспечивать сохранность Товара при транспортировании, погрузочно-разгрузочных работах и хранении.</w:t>
      </w:r>
    </w:p>
    <w:p w:rsidR="00D45D9F" w:rsidRPr="00D45D9F" w:rsidRDefault="00D45D9F" w:rsidP="00D45D9F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-упаковка Товара должна быть без повреждений и нарушения целостности.</w:t>
      </w:r>
    </w:p>
    <w:p w:rsidR="00D45D9F" w:rsidRPr="00D45D9F" w:rsidRDefault="00D45D9F" w:rsidP="00D45D9F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</w:pPr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пожаро</w:t>
      </w:r>
      <w:proofErr w:type="spellEnd"/>
      <w:r w:rsidRPr="00D45D9F">
        <w:rPr>
          <w:rFonts w:ascii="Times New Roman" w:eastAsia="Times New Roman" w:hAnsi="Times New Roman"/>
          <w:kern w:val="3"/>
          <w:sz w:val="24"/>
          <w:szCs w:val="24"/>
          <w:lang w:eastAsia="zh-CN" w:bidi="hi-IN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051563" w:rsidRDefault="00051563" w:rsidP="00051563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</w:p>
    <w:sectPr w:rsidR="00051563" w:rsidSect="001444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858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1F4"/>
    <w:multiLevelType w:val="multilevel"/>
    <w:tmpl w:val="99085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752644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47A3E"/>
    <w:multiLevelType w:val="hybridMultilevel"/>
    <w:tmpl w:val="B170C1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4273C"/>
    <w:multiLevelType w:val="hybridMultilevel"/>
    <w:tmpl w:val="68248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87"/>
    <w:rsid w:val="00051563"/>
    <w:rsid w:val="000B190F"/>
    <w:rsid w:val="000F7ED8"/>
    <w:rsid w:val="0011312E"/>
    <w:rsid w:val="00144487"/>
    <w:rsid w:val="001568B4"/>
    <w:rsid w:val="001D1B13"/>
    <w:rsid w:val="002300BA"/>
    <w:rsid w:val="002C45AE"/>
    <w:rsid w:val="0055367B"/>
    <w:rsid w:val="005950FA"/>
    <w:rsid w:val="00651A35"/>
    <w:rsid w:val="0096174C"/>
    <w:rsid w:val="00C82791"/>
    <w:rsid w:val="00CB15B2"/>
    <w:rsid w:val="00CD6AA9"/>
    <w:rsid w:val="00D45D9F"/>
    <w:rsid w:val="00E3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9A3A3"/>
  <w15:chartTrackingRefBased/>
  <w15:docId w15:val="{0B0BD145-0124-4449-803E-1F802D18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8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C4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C4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45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53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367B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59"/>
    <w:rsid w:val="00D45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14</cp:revision>
  <cp:lastPrinted>2022-04-14T11:04:00Z</cp:lastPrinted>
  <dcterms:created xsi:type="dcterms:W3CDTF">2021-03-01T11:52:00Z</dcterms:created>
  <dcterms:modified xsi:type="dcterms:W3CDTF">2022-04-28T09:56:00Z</dcterms:modified>
</cp:coreProperties>
</file>